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8663E" w14:textId="77777777" w:rsidR="00FE29B7" w:rsidRDefault="00FE29B7">
      <w:pPr>
        <w:pStyle w:val="ConsPlusTitlePage"/>
      </w:pPr>
      <w:bookmarkStart w:id="0" w:name="_GoBack"/>
      <w:bookmarkEnd w:id="0"/>
      <w:r>
        <w:t xml:space="preserve">Документ предоставлен </w:t>
      </w:r>
      <w:hyperlink r:id="rId4" w:history="1">
        <w:proofErr w:type="spellStart"/>
        <w:r>
          <w:rPr>
            <w:color w:val="0000FF"/>
          </w:rPr>
          <w:t>КонсультантПлюс</w:t>
        </w:r>
        <w:proofErr w:type="spellEnd"/>
      </w:hyperlink>
      <w:r>
        <w:br/>
      </w:r>
    </w:p>
    <w:p w14:paraId="1B571E22" w14:textId="77777777" w:rsidR="00FE29B7" w:rsidRDefault="00FE29B7">
      <w:pPr>
        <w:pStyle w:val="ConsPlusNormal"/>
        <w:ind w:firstLine="540"/>
        <w:jc w:val="both"/>
        <w:outlineLvl w:val="0"/>
      </w:pPr>
    </w:p>
    <w:p w14:paraId="782BCE5F" w14:textId="77777777" w:rsidR="00FE29B7" w:rsidRDefault="00FE29B7">
      <w:pPr>
        <w:pStyle w:val="ConsPlusTitle"/>
        <w:jc w:val="center"/>
      </w:pPr>
      <w:r>
        <w:t>ПЛАТНЫЕ МЕДИЦИНСКИЕ УСЛУГИ</w:t>
      </w:r>
    </w:p>
    <w:p w14:paraId="4399126A" w14:textId="77777777" w:rsidR="00FE29B7" w:rsidRDefault="00FE29B7">
      <w:pPr>
        <w:pStyle w:val="ConsPlusTitle"/>
        <w:jc w:val="center"/>
      </w:pPr>
      <w:r>
        <w:t>В БЮДЖЕТНЫХ МЕДИЦИНСКИХ ОРГАНИЗАЦИЯХ В СИСТЕМЕ ГАРАНТИЙ</w:t>
      </w:r>
    </w:p>
    <w:p w14:paraId="626448BE" w14:textId="77777777" w:rsidR="00FE29B7" w:rsidRDefault="00FE29B7">
      <w:pPr>
        <w:pStyle w:val="ConsPlusTitle"/>
        <w:jc w:val="center"/>
      </w:pPr>
      <w:r>
        <w:t>КОНСТИТУЦИОННОГО ПРАВА НА ОХРАНУ ЗДОРОВЬЯ</w:t>
      </w:r>
    </w:p>
    <w:p w14:paraId="3C4791DE" w14:textId="77777777" w:rsidR="00FE29B7" w:rsidRDefault="00FE29B7">
      <w:pPr>
        <w:pStyle w:val="ConsPlusTitle"/>
        <w:jc w:val="center"/>
      </w:pPr>
    </w:p>
    <w:p w14:paraId="20B3BA42" w14:textId="77777777" w:rsidR="00FE29B7" w:rsidRDefault="00FE29B7">
      <w:pPr>
        <w:pStyle w:val="ConsPlusTitle"/>
        <w:jc w:val="center"/>
      </w:pPr>
      <w:r>
        <w:t>Т.Д. ЗРАЖЕВСКАЯ, А.В. КОСОЛАПОВ</w:t>
      </w:r>
    </w:p>
    <w:p w14:paraId="29FD29D4" w14:textId="77777777" w:rsidR="00FE29B7" w:rsidRDefault="00FE29B7">
      <w:pPr>
        <w:pStyle w:val="ConsPlusNormal"/>
        <w:ind w:firstLine="540"/>
        <w:jc w:val="both"/>
      </w:pPr>
    </w:p>
    <w:p w14:paraId="703A782A" w14:textId="77777777" w:rsidR="00FE29B7" w:rsidRDefault="00FE29B7">
      <w:pPr>
        <w:pStyle w:val="ConsPlusNormal"/>
        <w:ind w:firstLine="540"/>
        <w:jc w:val="both"/>
      </w:pPr>
      <w:proofErr w:type="spellStart"/>
      <w:r>
        <w:t>Зражевская</w:t>
      </w:r>
      <w:proofErr w:type="spellEnd"/>
      <w:r>
        <w:t xml:space="preserve"> Татьяна Дмитриевна, заслуженный юрист РФ, доктор юридических наук, профессор кафедры конституционного права России и зарубежных стран ФГБОУ ВО "Воронежский государственный университет".</w:t>
      </w:r>
    </w:p>
    <w:p w14:paraId="0E20CE69" w14:textId="77777777" w:rsidR="00FE29B7" w:rsidRDefault="00FE29B7">
      <w:pPr>
        <w:pStyle w:val="ConsPlusNormal"/>
        <w:ind w:firstLine="540"/>
        <w:jc w:val="both"/>
      </w:pPr>
    </w:p>
    <w:p w14:paraId="1B9B3C08" w14:textId="77777777" w:rsidR="00FE29B7" w:rsidRDefault="00FE29B7">
      <w:pPr>
        <w:pStyle w:val="ConsPlusNormal"/>
        <w:ind w:firstLine="540"/>
        <w:jc w:val="both"/>
      </w:pPr>
      <w:r>
        <w:t>Косолапов Антон Владимирович, аспирант кафедры конституционного права России и зарубежных стран ФГБОУ ВО "ВГУ" (г. Воронеж).</w:t>
      </w:r>
    </w:p>
    <w:p w14:paraId="2D5AC6FD" w14:textId="77777777" w:rsidR="00FE29B7" w:rsidRDefault="00FE29B7">
      <w:pPr>
        <w:pStyle w:val="ConsPlusNormal"/>
        <w:ind w:firstLine="540"/>
        <w:jc w:val="both"/>
      </w:pPr>
    </w:p>
    <w:p w14:paraId="0E90A7B6" w14:textId="77777777" w:rsidR="00FE29B7" w:rsidRDefault="00FE29B7">
      <w:pPr>
        <w:pStyle w:val="ConsPlusNormal"/>
        <w:ind w:firstLine="540"/>
        <w:jc w:val="both"/>
      </w:pPr>
      <w:r>
        <w:t xml:space="preserve">Статья посвящена ценам на платные медицинские услуги в государственных и муниципальных организациях как наиболее значимой гарантии конституционного права на охрану здоровья в настоящее время. При этом авторами статьи выделяется ряд проблем гарантированности права на охрану здоровья, связанных с порядком ценообразования платных медицинских услуг в субъектах РФ и муниципальных образованиях. Цены на платные медицинские услуги формируются без учета их социального назначения, право ценообразования в государственных и муниципальных медицинских организациях закрепляется за разными субъектами, отсутствуют ограничения цен для граждан, проживающих за пределами густонаселенных пунктов, зарплаты главных врачей превышают допустимые пределы. </w:t>
      </w:r>
      <w:hyperlink r:id="rId5" w:history="1">
        <w:r>
          <w:rPr>
            <w:color w:val="0000FF"/>
          </w:rPr>
          <w:t>Статья 41</w:t>
        </w:r>
      </w:hyperlink>
      <w:r>
        <w:t xml:space="preserve"> Конституции РФ формально гарантирует право на охрану здоровья и бесплатную медицинскую помощь. Однако в условиях экономического кризиса привычные для граждан финансовые гарантии (страховые взносы и бюджетные средства) не способны удовлетворить экономические потребности государственных и муниципальных медицинских организаций. Следствием этого является безудержный рост рынка платных медицинских услуг, которые отнесены </w:t>
      </w:r>
      <w:hyperlink r:id="rId6" w:history="1">
        <w:r>
          <w:rPr>
            <w:color w:val="0000FF"/>
          </w:rPr>
          <w:t>ст. 41</w:t>
        </w:r>
      </w:hyperlink>
      <w:r>
        <w:t xml:space="preserve"> Конституции РФ к другим поступлениям и детально регулируются </w:t>
      </w:r>
      <w:hyperlink r:id="rId7" w:history="1">
        <w:r>
          <w:rPr>
            <w:color w:val="0000FF"/>
          </w:rPr>
          <w:t>Постановлением</w:t>
        </w:r>
      </w:hyperlink>
      <w:r>
        <w:t xml:space="preserve"> Правительства РФ от 4 октября 2012 г. N 1006 "Об утверждении Правил предоставления медицинскими организациями платных медицинских услуг".</w:t>
      </w:r>
    </w:p>
    <w:p w14:paraId="5E7EB5C0" w14:textId="77777777" w:rsidR="00FE29B7" w:rsidRDefault="00FE29B7">
      <w:pPr>
        <w:pStyle w:val="ConsPlusNormal"/>
        <w:ind w:firstLine="540"/>
        <w:jc w:val="both"/>
      </w:pPr>
    </w:p>
    <w:p w14:paraId="3E0F6F47" w14:textId="77777777" w:rsidR="00FE29B7" w:rsidRDefault="00FE29B7">
      <w:pPr>
        <w:pStyle w:val="ConsPlusNormal"/>
        <w:ind w:firstLine="540"/>
        <w:jc w:val="both"/>
      </w:pPr>
      <w:r>
        <w:t>Ключевые слова: платные медицинские услуги, конституционная гарантия, здравоохранение, право на охрану здоровья.</w:t>
      </w:r>
    </w:p>
    <w:p w14:paraId="712CB92D" w14:textId="77777777" w:rsidR="00FE29B7" w:rsidRDefault="00FE29B7">
      <w:pPr>
        <w:pStyle w:val="ConsPlusNormal"/>
        <w:ind w:firstLine="540"/>
        <w:jc w:val="both"/>
      </w:pPr>
    </w:p>
    <w:p w14:paraId="5BC8F100" w14:textId="77777777" w:rsidR="00FE29B7" w:rsidRPr="00FE29B7" w:rsidRDefault="00FE29B7">
      <w:pPr>
        <w:pStyle w:val="ConsPlusNormal"/>
        <w:ind w:firstLine="540"/>
        <w:jc w:val="both"/>
        <w:rPr>
          <w:lang w:val="en-US"/>
        </w:rPr>
      </w:pPr>
      <w:r w:rsidRPr="00FE29B7">
        <w:rPr>
          <w:lang w:val="en-US"/>
        </w:rPr>
        <w:t xml:space="preserve">Paid Medical Services in State-Funded Medical Institutions under the </w:t>
      </w:r>
      <w:r w:rsidRPr="00FE29B7">
        <w:rPr>
          <w:lang w:val="en-US"/>
        </w:rPr>
        <w:lastRenderedPageBreak/>
        <w:t>Constitutional Law Guarantees for Health Care</w:t>
      </w:r>
    </w:p>
    <w:p w14:paraId="46D27E5E" w14:textId="77777777" w:rsidR="00FE29B7" w:rsidRPr="00FE29B7" w:rsidRDefault="00FE29B7">
      <w:pPr>
        <w:pStyle w:val="ConsPlusNormal"/>
        <w:ind w:firstLine="540"/>
        <w:jc w:val="both"/>
        <w:rPr>
          <w:lang w:val="en-US"/>
        </w:rPr>
      </w:pPr>
      <w:r w:rsidRPr="00FE29B7">
        <w:rPr>
          <w:lang w:val="en-US"/>
        </w:rPr>
        <w:t xml:space="preserve">T.D. </w:t>
      </w:r>
      <w:proofErr w:type="spellStart"/>
      <w:r w:rsidRPr="00FE29B7">
        <w:rPr>
          <w:lang w:val="en-US"/>
        </w:rPr>
        <w:t>Zrazhevskaya</w:t>
      </w:r>
      <w:proofErr w:type="spellEnd"/>
      <w:r w:rsidRPr="00FE29B7">
        <w:rPr>
          <w:lang w:val="en-US"/>
        </w:rPr>
        <w:t xml:space="preserve">, A.V. </w:t>
      </w:r>
      <w:proofErr w:type="spellStart"/>
      <w:r w:rsidRPr="00FE29B7">
        <w:rPr>
          <w:lang w:val="en-US"/>
        </w:rPr>
        <w:t>Kosolapov</w:t>
      </w:r>
      <w:proofErr w:type="spellEnd"/>
    </w:p>
    <w:p w14:paraId="1446AF2C" w14:textId="77777777" w:rsidR="00FE29B7" w:rsidRPr="00FE29B7" w:rsidRDefault="00FE29B7">
      <w:pPr>
        <w:pStyle w:val="ConsPlusNormal"/>
        <w:ind w:firstLine="540"/>
        <w:jc w:val="both"/>
        <w:rPr>
          <w:lang w:val="en-US"/>
        </w:rPr>
      </w:pPr>
    </w:p>
    <w:p w14:paraId="76BAE859" w14:textId="77777777" w:rsidR="00FE29B7" w:rsidRPr="00FE29B7" w:rsidRDefault="00FE29B7">
      <w:pPr>
        <w:pStyle w:val="ConsPlusNormal"/>
        <w:ind w:firstLine="540"/>
        <w:jc w:val="both"/>
        <w:rPr>
          <w:lang w:val="en-US"/>
        </w:rPr>
      </w:pPr>
      <w:proofErr w:type="spellStart"/>
      <w:r w:rsidRPr="00FE29B7">
        <w:rPr>
          <w:lang w:val="en-US"/>
        </w:rPr>
        <w:t>Zrazhevskaya</w:t>
      </w:r>
      <w:proofErr w:type="spellEnd"/>
      <w:r w:rsidRPr="00FE29B7">
        <w:rPr>
          <w:lang w:val="en-US"/>
        </w:rPr>
        <w:t xml:space="preserve"> Tatiana D., Honored Lawyer of the Russian Federation, Doctor of Law, Professor of the Department of Constitutional Law of Russia and Foreign Countries, Federal State-Funded Educational Institution of Higher Education "Voronezh State University".</w:t>
      </w:r>
    </w:p>
    <w:p w14:paraId="7B709577" w14:textId="77777777" w:rsidR="00FE29B7" w:rsidRPr="00FE29B7" w:rsidRDefault="00FE29B7">
      <w:pPr>
        <w:pStyle w:val="ConsPlusNormal"/>
        <w:ind w:firstLine="540"/>
        <w:jc w:val="both"/>
        <w:rPr>
          <w:lang w:val="en-US"/>
        </w:rPr>
      </w:pPr>
    </w:p>
    <w:p w14:paraId="2922EF3E" w14:textId="77777777" w:rsidR="00FE29B7" w:rsidRPr="00FE29B7" w:rsidRDefault="00FE29B7">
      <w:pPr>
        <w:pStyle w:val="ConsPlusNormal"/>
        <w:ind w:firstLine="540"/>
        <w:jc w:val="both"/>
        <w:rPr>
          <w:lang w:val="en-US"/>
        </w:rPr>
      </w:pPr>
      <w:proofErr w:type="spellStart"/>
      <w:r w:rsidRPr="00FE29B7">
        <w:rPr>
          <w:lang w:val="en-US"/>
        </w:rPr>
        <w:t>Kosolapov</w:t>
      </w:r>
      <w:proofErr w:type="spellEnd"/>
      <w:r w:rsidRPr="00FE29B7">
        <w:rPr>
          <w:lang w:val="en-US"/>
        </w:rPr>
        <w:t xml:space="preserve"> Anton V., Post-Graduate Student of the Department of Constitutional Law of Russia and Foreign Countries, Federal State-Funded Educational Institution of Higher Education "Voronezh State University" (Voronezh).</w:t>
      </w:r>
    </w:p>
    <w:p w14:paraId="3C40DE7D" w14:textId="77777777" w:rsidR="00FE29B7" w:rsidRPr="00FE29B7" w:rsidRDefault="00FE29B7">
      <w:pPr>
        <w:pStyle w:val="ConsPlusNormal"/>
        <w:ind w:firstLine="540"/>
        <w:jc w:val="both"/>
        <w:rPr>
          <w:lang w:val="en-US"/>
        </w:rPr>
      </w:pPr>
    </w:p>
    <w:p w14:paraId="1FA42765" w14:textId="77777777" w:rsidR="00FE29B7" w:rsidRPr="00FE29B7" w:rsidRDefault="00FE29B7">
      <w:pPr>
        <w:pStyle w:val="ConsPlusNormal"/>
        <w:ind w:firstLine="540"/>
        <w:jc w:val="both"/>
        <w:rPr>
          <w:lang w:val="en-US"/>
        </w:rPr>
      </w:pPr>
      <w:r w:rsidRPr="00FE29B7">
        <w:rPr>
          <w:lang w:val="en-US"/>
        </w:rPr>
        <w:t xml:space="preserve">The article is devoted to the prices on paid medical services in the state and municipal institutions as the most significant guarantee of constitutional law to health care at present. The authors of this article mark out problems of law guarantee on the health protection related to pricing of paid medical services in Russian Federation entities and municipal institutions. Paid medical services prices are formed excluding their social purpose, pricing law in state and municipal medical organizations assigns to different entities, there are no price limitations for the citizens, living outside densely populated areas, salaries of head physician exceed the allowable limit. Article 41 of The Russian Constitution formally guarantees the right to health care and free medical care. However, in economic crisis conditions, familiar to citizens financial guarantee (insurance contributions and budget funds), is not able to meet the economic needs of the state and municipal organizations. The result is market rapid growth of paid medical services, which according to Article 41 of the Russian Federation Constitution are referred to another income and thoroughly regulated. Decree of the Russian Federation Government from </w:t>
      </w:r>
      <w:proofErr w:type="gramStart"/>
      <w:r w:rsidRPr="00FE29B7">
        <w:rPr>
          <w:lang w:val="en-US"/>
        </w:rPr>
        <w:t>October,</w:t>
      </w:r>
      <w:proofErr w:type="gramEnd"/>
      <w:r w:rsidRPr="00FE29B7">
        <w:rPr>
          <w:lang w:val="en-US"/>
        </w:rPr>
        <w:t xml:space="preserve"> 4 2012 N 1006 "About rules approval of providing paid medical services by medical organizations".</w:t>
      </w:r>
    </w:p>
    <w:p w14:paraId="77881A31" w14:textId="77777777" w:rsidR="00FE29B7" w:rsidRPr="00FE29B7" w:rsidRDefault="00FE29B7">
      <w:pPr>
        <w:pStyle w:val="ConsPlusNormal"/>
        <w:ind w:firstLine="540"/>
        <w:jc w:val="both"/>
        <w:rPr>
          <w:lang w:val="en-US"/>
        </w:rPr>
      </w:pPr>
    </w:p>
    <w:p w14:paraId="3B61B519" w14:textId="77777777" w:rsidR="00FE29B7" w:rsidRPr="00FE29B7" w:rsidRDefault="00FE29B7">
      <w:pPr>
        <w:pStyle w:val="ConsPlusNormal"/>
        <w:ind w:firstLine="540"/>
        <w:jc w:val="both"/>
        <w:rPr>
          <w:lang w:val="en-US"/>
        </w:rPr>
      </w:pPr>
      <w:r w:rsidRPr="00FE29B7">
        <w:rPr>
          <w:lang w:val="en-US"/>
        </w:rPr>
        <w:t>Key words: paid medical services, constitutional guarantee, health care, the right to health care.</w:t>
      </w:r>
    </w:p>
    <w:p w14:paraId="2E6D5E1E" w14:textId="77777777" w:rsidR="00FE29B7" w:rsidRPr="00FE29B7" w:rsidRDefault="00FE29B7">
      <w:pPr>
        <w:pStyle w:val="ConsPlusNormal"/>
        <w:ind w:firstLine="540"/>
        <w:jc w:val="both"/>
        <w:rPr>
          <w:lang w:val="en-US"/>
        </w:rPr>
      </w:pPr>
    </w:p>
    <w:p w14:paraId="34C07D2A" w14:textId="77777777" w:rsidR="00FE29B7" w:rsidRDefault="00FE29B7">
      <w:pPr>
        <w:pStyle w:val="ConsPlusNormal"/>
        <w:ind w:firstLine="540"/>
        <w:jc w:val="both"/>
      </w:pPr>
      <w:r>
        <w:t xml:space="preserve">Конституционное право на бесплатную медицинскую помощь, согласно опросам, по-прежнему остается наиболее значимым для граждан РФ (66% - в 2014 году, 74% - в 2015 году) </w:t>
      </w:r>
      <w:hyperlink w:anchor="P60" w:history="1">
        <w:r>
          <w:rPr>
            <w:color w:val="0000FF"/>
          </w:rPr>
          <w:t>[6]</w:t>
        </w:r>
      </w:hyperlink>
      <w:r>
        <w:t xml:space="preserve">. Главной причиной является стремительный рост кассовой медицины. По словам В.И. Скворцовой, за 20 лет платные услуги распространились повсеместно - в государственных и негосударственных медучреждениях </w:t>
      </w:r>
      <w:hyperlink w:anchor="P62" w:history="1">
        <w:r>
          <w:rPr>
            <w:color w:val="0000FF"/>
          </w:rPr>
          <w:t>[8]</w:t>
        </w:r>
      </w:hyperlink>
      <w:r>
        <w:t xml:space="preserve">. В структуре отечественного рынка платных услуг населению, согласно данным маркетингового исследования компании "АМИКО", доля медицинских услуг занимает около 5% объема </w:t>
      </w:r>
      <w:r>
        <w:lastRenderedPageBreak/>
        <w:t>рынка. В Воронежской области за период 2011 - 2014 годов объем платных медицинских услуг вырос в 2014 году и составил 4 млрд. 72 млн. 700 тыс. рублей, что на 42,2% больше, чем в 2011 году (2864,4).</w:t>
      </w:r>
    </w:p>
    <w:p w14:paraId="578E8D0C" w14:textId="77777777" w:rsidR="00FE29B7" w:rsidRDefault="00FE29B7">
      <w:pPr>
        <w:pStyle w:val="ConsPlusNormal"/>
        <w:ind w:firstLine="540"/>
        <w:jc w:val="both"/>
      </w:pPr>
      <w:r>
        <w:t xml:space="preserve">Формально-юридически </w:t>
      </w:r>
      <w:hyperlink r:id="rId8" w:history="1">
        <w:r>
          <w:rPr>
            <w:color w:val="0000FF"/>
          </w:rPr>
          <w:t>Конституция</w:t>
        </w:r>
      </w:hyperlink>
      <w:r>
        <w:t xml:space="preserve"> гарантирует финансирование бесплатной медицинской помощи в государственных и муниципальных учреждениях здравоохранения за счет средств соответствующего бюджета, страховых взносов, других поступлений. Однако с учетом недостатка финансовых средств и наличия особой юридической конструкции в </w:t>
      </w:r>
      <w:hyperlink r:id="rId9" w:history="1">
        <w:r>
          <w:rPr>
            <w:color w:val="0000FF"/>
          </w:rPr>
          <w:t>ст. 41</w:t>
        </w:r>
      </w:hyperlink>
      <w:r>
        <w:t xml:space="preserve"> Конституции РФ (другие поступления) в 1996 году </w:t>
      </w:r>
      <w:hyperlink r:id="rId10" w:history="1">
        <w:r>
          <w:rPr>
            <w:color w:val="0000FF"/>
          </w:rPr>
          <w:t>Постановлением</w:t>
        </w:r>
      </w:hyperlink>
      <w:r>
        <w:t xml:space="preserve"> Правительства N 27 были введены платные медицинские услуги в медицинских организациях (МО) </w:t>
      </w:r>
      <w:hyperlink w:anchor="P57" w:history="1">
        <w:r>
          <w:rPr>
            <w:color w:val="0000FF"/>
          </w:rPr>
          <w:t>[3]</w:t>
        </w:r>
      </w:hyperlink>
      <w:r>
        <w:t>.</w:t>
      </w:r>
    </w:p>
    <w:p w14:paraId="12C5E891" w14:textId="77777777" w:rsidR="00FE29B7" w:rsidRDefault="00FE29B7">
      <w:pPr>
        <w:pStyle w:val="ConsPlusNormal"/>
        <w:ind w:firstLine="540"/>
        <w:jc w:val="both"/>
      </w:pPr>
      <w:r>
        <w:t xml:space="preserve">Платные медицинские услуги в условиях своего стремительного роста становятся все более значимой гарантией конституционного права на охрану здоровья. С одной стороны, с помощью платных медицинских услуг развивается качественная медицинская помощь на принципах гражданского законодательства, латаются дыры в финансировании МО, с другой - происходит сокращение объема бесплатной медицинской помощи, а хаотичный порядок ценообразования платных медицинских услуг абсолютно несправедлив для большинства слоев населения. Это противоречит </w:t>
      </w:r>
      <w:hyperlink r:id="rId11" w:history="1">
        <w:r>
          <w:rPr>
            <w:color w:val="0000FF"/>
          </w:rPr>
          <w:t>ст. 7</w:t>
        </w:r>
      </w:hyperlink>
      <w:r>
        <w:t xml:space="preserve"> Конституции, согласно которой 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w:t>
      </w:r>
      <w:hyperlink w:anchor="P55" w:history="1">
        <w:r>
          <w:rPr>
            <w:color w:val="0000FF"/>
          </w:rPr>
          <w:t>[1]</w:t>
        </w:r>
      </w:hyperlink>
      <w:r>
        <w:t>.</w:t>
      </w:r>
    </w:p>
    <w:p w14:paraId="4D77C908" w14:textId="77777777" w:rsidR="00FE29B7" w:rsidRDefault="00FE29B7">
      <w:pPr>
        <w:pStyle w:val="ConsPlusNormal"/>
        <w:ind w:firstLine="540"/>
        <w:jc w:val="both"/>
      </w:pPr>
      <w:r>
        <w:t>Негативные явления в сфере гарантирования конституционного права на охрану здоровья связаны с установлением завышенных цен на платные медицинские услуги в государственных МО разными субъектами, без учета удаленности МО, имущественного положения граждан на территории конкретного муниципального образования и иных факторов, которые находятся вне коммерческой выгоды. Проблемы ценообразования порождаются не только действиями медицинских работников, но в первую очередь законодательством РФ, которое не учитывает социальную природу платных медицинских услуг как гарантии конституционного права на охрану здоровья.</w:t>
      </w:r>
    </w:p>
    <w:p w14:paraId="07682741" w14:textId="77777777" w:rsidR="00FE29B7" w:rsidRDefault="00FE29B7">
      <w:pPr>
        <w:pStyle w:val="ConsPlusNormal"/>
        <w:ind w:firstLine="540"/>
        <w:jc w:val="both"/>
      </w:pPr>
      <w:r>
        <w:t>Рынок платных медицинских услуг неоднороден, а его субъекты вступают в особые экономические отношения, возникающие на основе правовых норм.</w:t>
      </w:r>
    </w:p>
    <w:p w14:paraId="41B698F1" w14:textId="77777777" w:rsidR="00FE29B7" w:rsidRDefault="00236D7D">
      <w:pPr>
        <w:pStyle w:val="ConsPlusNormal"/>
        <w:ind w:firstLine="540"/>
        <w:jc w:val="both"/>
      </w:pPr>
      <w:hyperlink r:id="rId12" w:history="1">
        <w:r w:rsidR="00FE29B7">
          <w:rPr>
            <w:color w:val="0000FF"/>
          </w:rPr>
          <w:t>Статья 84</w:t>
        </w:r>
      </w:hyperlink>
      <w:r w:rsidR="00FE29B7">
        <w:t xml:space="preserve"> ФЗ "Об основах охраны здоровья граждан в Российской Федерации" разрешает медицинским организациям оказывать платные медицинские услуги </w:t>
      </w:r>
      <w:hyperlink w:anchor="P56" w:history="1">
        <w:r w:rsidR="00FE29B7">
          <w:rPr>
            <w:color w:val="0000FF"/>
          </w:rPr>
          <w:t>[2]</w:t>
        </w:r>
      </w:hyperlink>
      <w:r w:rsidR="00FE29B7">
        <w:t>.</w:t>
      </w:r>
    </w:p>
    <w:p w14:paraId="15163576" w14:textId="77777777" w:rsidR="00FE29B7" w:rsidRDefault="00236D7D">
      <w:pPr>
        <w:pStyle w:val="ConsPlusNormal"/>
        <w:ind w:firstLine="540"/>
        <w:jc w:val="both"/>
      </w:pPr>
      <w:hyperlink r:id="rId13" w:history="1">
        <w:r w:rsidR="00FE29B7">
          <w:rPr>
            <w:color w:val="0000FF"/>
          </w:rPr>
          <w:t>Постановление</w:t>
        </w:r>
      </w:hyperlink>
      <w:r w:rsidR="00FE29B7">
        <w:t xml:space="preserve"> Правительства РФ от 4 октября 2012 г. N 1006 "Об утверждении Правил предоставления медицинскими организациями платных медицинских услуг" определяет условия предоставления платных </w:t>
      </w:r>
      <w:r w:rsidR="00FE29B7">
        <w:lastRenderedPageBreak/>
        <w:t xml:space="preserve">медицинских услуг, порядок заключения медицинскими организациями договора с гражданами, а также требования к его содержанию </w:t>
      </w:r>
      <w:hyperlink w:anchor="P58" w:history="1">
        <w:r w:rsidR="00FE29B7">
          <w:rPr>
            <w:color w:val="0000FF"/>
          </w:rPr>
          <w:t>[4]</w:t>
        </w:r>
      </w:hyperlink>
      <w:r w:rsidR="00FE29B7">
        <w:t>. Данный нормативно-правовой акт имеет существенные пробелы в правовом регулировании.</w:t>
      </w:r>
    </w:p>
    <w:p w14:paraId="100DB687" w14:textId="77777777" w:rsidR="00FE29B7" w:rsidRDefault="00FE29B7">
      <w:pPr>
        <w:pStyle w:val="ConsPlusNormal"/>
        <w:ind w:firstLine="540"/>
        <w:jc w:val="both"/>
      </w:pPr>
      <w:r>
        <w:t>1. Не перечисляются основания, по которым пациент должен платить за медицинские услуги, если имеет право получить их бесплатно. На первое место при получении платных медицинских услуг выводится желание пациента, которое при гигантском усмотрении медицинских работников может быть искусственно вызвано трудностями получения бесплатной медицинской помощи. Большие очереди, назначение нецелесообразных анализов, консультаций, исследований, замена имеющихся фармацевтических препаратов низкой стоимости, но имеющих одно действующее вещество, на более дорогие и, со слов врача, более качественные и т.д.</w:t>
      </w:r>
    </w:p>
    <w:p w14:paraId="79201788" w14:textId="77777777" w:rsidR="00FE29B7" w:rsidRDefault="00FE29B7">
      <w:pPr>
        <w:pStyle w:val="ConsPlusNormal"/>
        <w:ind w:firstLine="540"/>
        <w:jc w:val="both"/>
      </w:pPr>
      <w:r>
        <w:t>При заключении договора потребителю (заказчику) предоставляется в доступной форме информация о возможности получения соответствующих видов и объемов медицинской помощи без взимания платы в рамках программы государственных гарантий бесплатного оказания гражданам медицинской помощи. В то же время "доступная форма" - достаточно размытая юридическая конструкция, дающая возможность склонить пациента к платным медицинским услугам.</w:t>
      </w:r>
    </w:p>
    <w:p w14:paraId="5F33A8FA" w14:textId="77777777" w:rsidR="00FE29B7" w:rsidRDefault="00FE29B7">
      <w:pPr>
        <w:pStyle w:val="ConsPlusNormal"/>
        <w:ind w:firstLine="540"/>
        <w:jc w:val="both"/>
      </w:pPr>
      <w:r>
        <w:t xml:space="preserve">2. Вторая проблема связана с порядком определения цен на платные медицинские услуги. В соответствии с ГК РФ </w:t>
      </w:r>
      <w:hyperlink r:id="rId14" w:history="1">
        <w:r>
          <w:rPr>
            <w:color w:val="0000FF"/>
          </w:rPr>
          <w:t>(ст. 424)</w:t>
        </w:r>
      </w:hyperlink>
      <w:r>
        <w:t>, исполнение договора оплачивается по цене, установленной соглашением сторон, однако в предусмотренных законом случаях применяются цены (тарифы, расценки, ставки и т.п.), устанавливаемые или регулируемые уполномоченными на то государственными органами и (или) органами местного самоуправления.</w:t>
      </w:r>
    </w:p>
    <w:p w14:paraId="5BE6604D" w14:textId="77777777" w:rsidR="00FE29B7" w:rsidRDefault="00FE29B7">
      <w:pPr>
        <w:pStyle w:val="ConsPlusNormal"/>
        <w:ind w:firstLine="540"/>
        <w:jc w:val="both"/>
      </w:pPr>
      <w:r>
        <w:t xml:space="preserve">Негосударственные медицинские организации в соответствии с правилами определяют цены на предоставляемые платные медицинские услуги самостоятельно. Цены </w:t>
      </w:r>
      <w:proofErr w:type="gramStart"/>
      <w:r>
        <w:t>на медицинские услуги</w:t>
      </w:r>
      <w:proofErr w:type="gramEnd"/>
      <w:r>
        <w:t xml:space="preserve"> предоставляемые медицинскими организациями, являющимися бюджетными и казенными государственными (муниципальными) учреждениями, устанавливаются органами, осуществляющими функции и полномочия учредителей </w:t>
      </w:r>
      <w:hyperlink w:anchor="P58" w:history="1">
        <w:r>
          <w:rPr>
            <w:color w:val="0000FF"/>
          </w:rPr>
          <w:t>[4]</w:t>
        </w:r>
      </w:hyperlink>
      <w:r>
        <w:t>.</w:t>
      </w:r>
    </w:p>
    <w:p w14:paraId="30094FE0" w14:textId="77777777" w:rsidR="00FE29B7" w:rsidRDefault="00FE29B7">
      <w:pPr>
        <w:pStyle w:val="ConsPlusNormal"/>
        <w:ind w:firstLine="540"/>
        <w:jc w:val="both"/>
      </w:pPr>
      <w:r>
        <w:t xml:space="preserve">Для учреждений, подведомственных Минздраву, утвержден </w:t>
      </w:r>
      <w:hyperlink r:id="rId15" w:history="1">
        <w:r>
          <w:rPr>
            <w:color w:val="0000FF"/>
          </w:rPr>
          <w:t>Приказ</w:t>
        </w:r>
      </w:hyperlink>
      <w:r>
        <w:t xml:space="preserve"> Министерства здравоохранения РФ N 1631н, который наделяет их правом самостоятельно определять цены (тарифы) на медицинские услуги, на основании размера расчетных и расчетно-нормативных затрат на оказание медицинских услуг и содержание имущества учреждения. Цены на медицинские услуги устанавливаются с учетом покрытия издержек, при этом рекомендуется предусматривать рентабельность не более 20% </w:t>
      </w:r>
      <w:hyperlink w:anchor="P59" w:history="1">
        <w:r>
          <w:rPr>
            <w:color w:val="0000FF"/>
          </w:rPr>
          <w:t>[5]</w:t>
        </w:r>
      </w:hyperlink>
      <w:r>
        <w:t>.</w:t>
      </w:r>
    </w:p>
    <w:p w14:paraId="704A1F69" w14:textId="77777777" w:rsidR="00FE29B7" w:rsidRDefault="00FE29B7">
      <w:pPr>
        <w:pStyle w:val="ConsPlusNormal"/>
        <w:ind w:firstLine="540"/>
        <w:jc w:val="both"/>
      </w:pPr>
      <w:r>
        <w:t xml:space="preserve">В здравоохранении складывается ситуация, когда правом </w:t>
      </w:r>
      <w:r>
        <w:lastRenderedPageBreak/>
        <w:t>установления цен на платные медицинские услуги в государственных МО пользуются разные субъекты:</w:t>
      </w:r>
    </w:p>
    <w:p w14:paraId="66A3F395" w14:textId="77777777" w:rsidR="00FE29B7" w:rsidRDefault="00FE29B7">
      <w:pPr>
        <w:pStyle w:val="ConsPlusNormal"/>
        <w:ind w:firstLine="540"/>
        <w:jc w:val="both"/>
      </w:pPr>
      <w:r>
        <w:t>- органы государственной власти, органы местного самоуправления;</w:t>
      </w:r>
    </w:p>
    <w:p w14:paraId="3AC47F75" w14:textId="77777777" w:rsidR="00FE29B7" w:rsidRDefault="00FE29B7">
      <w:pPr>
        <w:pStyle w:val="ConsPlusNormal"/>
        <w:ind w:firstLine="540"/>
        <w:jc w:val="both"/>
      </w:pPr>
      <w:r>
        <w:t>- медицинские организации.</w:t>
      </w:r>
    </w:p>
    <w:p w14:paraId="1F5A8DAA" w14:textId="77777777" w:rsidR="00FE29B7" w:rsidRDefault="00FE29B7">
      <w:pPr>
        <w:pStyle w:val="ConsPlusNormal"/>
        <w:ind w:firstLine="540"/>
        <w:jc w:val="both"/>
      </w:pPr>
      <w:r>
        <w:t xml:space="preserve">Отсутствует порядок ценообразования платных медицинских услуг в государственных медицинских организациях. Временная </w:t>
      </w:r>
      <w:hyperlink r:id="rId16" w:history="1">
        <w:r>
          <w:rPr>
            <w:color w:val="0000FF"/>
          </w:rPr>
          <w:t>Инструкция</w:t>
        </w:r>
      </w:hyperlink>
      <w:r>
        <w:t xml:space="preserve"> по расчету стоимости медицинских услуг, утвержденная в 1999 году Минздравом РФ, определяет методический подход к расчету стоимости медицинских услуг и носит чисто экономический, но не социальный характер.</w:t>
      </w:r>
    </w:p>
    <w:p w14:paraId="6FF96448" w14:textId="77777777" w:rsidR="00FE29B7" w:rsidRDefault="00236D7D">
      <w:pPr>
        <w:pStyle w:val="ConsPlusNormal"/>
        <w:ind w:firstLine="540"/>
        <w:jc w:val="both"/>
      </w:pPr>
      <w:hyperlink r:id="rId17" w:history="1">
        <w:r w:rsidR="00FE29B7">
          <w:rPr>
            <w:color w:val="0000FF"/>
          </w:rPr>
          <w:t>Правилами</w:t>
        </w:r>
      </w:hyperlink>
      <w:r w:rsidR="00FE29B7">
        <w:t xml:space="preserve"> предоставления медицинскими организациями платных медицинских услуг не учитывается разное имущественное положение граждан, удаленность медицинских организаций от места жительства, личная заинтересованность медицинских работников в оказании платных медицинских услуг и установлении завышенных цен. Государственная медицинская организация существует в том числе за счет бюджетных средств и страховых взносов, оказывает помощь на государственном оборудовании (предназначенном для ведения общедоступного приема), при этом устанавливает собственные, порой необоснованные цены.</w:t>
      </w:r>
    </w:p>
    <w:p w14:paraId="4D8920D5" w14:textId="77777777" w:rsidR="00FE29B7" w:rsidRDefault="00FE29B7">
      <w:pPr>
        <w:pStyle w:val="ConsPlusNormal"/>
        <w:ind w:firstLine="540"/>
        <w:jc w:val="both"/>
      </w:pPr>
      <w:r>
        <w:t xml:space="preserve">Так, например, в медицинских учреждениях имеет место превышение полномочий главными врачами при установке размеров платных услуг и определении размера вознаграждений специалистам за их оказание. Цены на платные услуги в разных лечебных учреждениях разительно отличаются, а их рост достигает 300% </w:t>
      </w:r>
      <w:hyperlink w:anchor="P63" w:history="1">
        <w:r>
          <w:rPr>
            <w:color w:val="0000FF"/>
          </w:rPr>
          <w:t>[9]</w:t>
        </w:r>
      </w:hyperlink>
      <w:r>
        <w:t>.</w:t>
      </w:r>
    </w:p>
    <w:p w14:paraId="20BD5CD4" w14:textId="77777777" w:rsidR="00FE29B7" w:rsidRDefault="00FE29B7">
      <w:pPr>
        <w:pStyle w:val="ConsPlusNormal"/>
        <w:ind w:firstLine="540"/>
        <w:jc w:val="both"/>
      </w:pPr>
      <w:r>
        <w:t xml:space="preserve">Согласно </w:t>
      </w:r>
      <w:hyperlink r:id="rId18" w:history="1">
        <w:r>
          <w:rPr>
            <w:color w:val="0000FF"/>
          </w:rPr>
          <w:t>ч. 3 ст. 298</w:t>
        </w:r>
      </w:hyperlink>
      <w:r>
        <w:t xml:space="preserve"> ГК РФ средства, полученные бюджетным учреждением в результате осуществления им приносящей доходы деятельности (платных медицинских услуг), поступают в самостоятельное распоряжение учреждения и учитываются им на отдельном балансе. На такие доходы не распространяется право оперативного управления собственника. В результате этого зарплаты главных врачей превышают сотни тысяч рублей </w:t>
      </w:r>
      <w:hyperlink w:anchor="P61" w:history="1">
        <w:r>
          <w:rPr>
            <w:color w:val="0000FF"/>
          </w:rPr>
          <w:t>[7]</w:t>
        </w:r>
      </w:hyperlink>
      <w:r>
        <w:t>.</w:t>
      </w:r>
    </w:p>
    <w:p w14:paraId="1B9EF581" w14:textId="77777777" w:rsidR="00FE29B7" w:rsidRDefault="00FE29B7">
      <w:pPr>
        <w:pStyle w:val="ConsPlusNormal"/>
        <w:ind w:firstLine="540"/>
        <w:jc w:val="both"/>
      </w:pPr>
      <w:r>
        <w:t xml:space="preserve">Отсутствие ограничений на цены по платным медицинским услугам негативно сказывается и на сельском населении. За медицинскую комиссию в МО по платным услугам в районных центрах граждане платят около 3 тысяч рублей, а в г. Воронеже - 1 - 1,5 тыс. рублей. В учреждениях здравоохранения Приморского края расхождение между максимальной и минимальной ценой по отдельным услугам достигает в среднем 3,5 - 4 раза </w:t>
      </w:r>
      <w:hyperlink w:anchor="P64" w:history="1">
        <w:r>
          <w:rPr>
            <w:color w:val="0000FF"/>
          </w:rPr>
          <w:t>[10]</w:t>
        </w:r>
      </w:hyperlink>
      <w:r>
        <w:t>. Сельские жители вынуждены получать платную медицинскую помощь в удаленной от себя медицинской организации, тратя собственные средства еще и на оплату транспорта, что затрудняет функционирование всей системы гарантий конституционного права на охрану здоровья.</w:t>
      </w:r>
    </w:p>
    <w:p w14:paraId="3C3D0A17" w14:textId="77777777" w:rsidR="00FE29B7" w:rsidRDefault="00FE29B7">
      <w:pPr>
        <w:pStyle w:val="ConsPlusNormal"/>
        <w:ind w:firstLine="540"/>
        <w:jc w:val="both"/>
      </w:pPr>
      <w:r>
        <w:t xml:space="preserve">Решить проблемы в сфере гарантирования ценообразования и </w:t>
      </w:r>
      <w:r>
        <w:lastRenderedPageBreak/>
        <w:t>порядка оказания платных медицинских услуг можно только путем изменения действующего законодательства, при этом:</w:t>
      </w:r>
    </w:p>
    <w:p w14:paraId="0CB8DEFD" w14:textId="77777777" w:rsidR="00FE29B7" w:rsidRDefault="00FE29B7">
      <w:pPr>
        <w:pStyle w:val="ConsPlusNormal"/>
        <w:ind w:firstLine="540"/>
        <w:jc w:val="both"/>
      </w:pPr>
      <w:r>
        <w:t>1) закрепить в правилах обязанность МО включать в договор на оказание платных медицинских услуг информацию о возможности получения соответствующих видов и объемов медицинской помощи без взимания платы в рамках программы государственных гарантий бесплатного оказания гражданам медицинской помощи;</w:t>
      </w:r>
    </w:p>
    <w:p w14:paraId="2B4F4017" w14:textId="77777777" w:rsidR="00FE29B7" w:rsidRDefault="00FE29B7">
      <w:pPr>
        <w:pStyle w:val="ConsPlusNormal"/>
        <w:ind w:firstLine="540"/>
        <w:jc w:val="both"/>
      </w:pPr>
      <w:r>
        <w:t>2) предоставить государственным медицинским организациям право установления цен (закрепить в правилах то, что уже сложилось де-факто);</w:t>
      </w:r>
    </w:p>
    <w:p w14:paraId="1A5A8454" w14:textId="77777777" w:rsidR="00FE29B7" w:rsidRDefault="00FE29B7">
      <w:pPr>
        <w:pStyle w:val="ConsPlusNormal"/>
        <w:ind w:firstLine="540"/>
        <w:jc w:val="both"/>
      </w:pPr>
      <w:r>
        <w:t>3) принять законы в каждом субъекте, где цены на медицинские услуги устанавливаются с учетом покрытия издержек, а процент рентабельности ограничен для каждой государственной медицинской организации, с учетом доходов граждан в муниципальных образованиях, рыночной конкуренции, удаленности медицинской организации и иных факторов.</w:t>
      </w:r>
    </w:p>
    <w:p w14:paraId="1D93596B" w14:textId="77777777" w:rsidR="00FE29B7" w:rsidRDefault="00FE29B7">
      <w:pPr>
        <w:pStyle w:val="ConsPlusNormal"/>
        <w:ind w:firstLine="540"/>
        <w:jc w:val="both"/>
      </w:pPr>
      <w:r>
        <w:t xml:space="preserve">Данные меры уравняют государственные и негосударственные медицинские организации в праве установления цены. В рамках единого рынка платных медицинских услуг все медицинские организации будут устанавливать цены на них самостоятельно. При этом для государственных медицинских организаций законом субъекта будут устанавливаться ценовые ограничения на платные медицинские услуги, а также создаваться органы, осуществляющие контроль над соблюдением данных ограничений. Закон о предоставлении платных услуг в государственных медицинских учреждениях может появиться в Приморском крае. Планируется предотвратить выявленные случаи оказания на платной основе бесплатных услуг, гарантированных государством. Также в законе предлагается предусмотреть механизм, регулирующий распределение вырученных за счет оказания платных услуг средств, чтобы избежать самовольных решений главврачей </w:t>
      </w:r>
      <w:hyperlink w:anchor="P64" w:history="1">
        <w:r>
          <w:rPr>
            <w:color w:val="0000FF"/>
          </w:rPr>
          <w:t>[10]</w:t>
        </w:r>
      </w:hyperlink>
      <w:r>
        <w:t>.</w:t>
      </w:r>
    </w:p>
    <w:p w14:paraId="38DA1B9D" w14:textId="77777777" w:rsidR="00FE29B7" w:rsidRDefault="00FE29B7">
      <w:pPr>
        <w:pStyle w:val="ConsPlusNormal"/>
        <w:ind w:firstLine="540"/>
        <w:jc w:val="both"/>
      </w:pPr>
      <w:r>
        <w:t xml:space="preserve">Таким образом, ценообразование платных услуг, как одна из важнейших гарантий конституционного права на охрану здоровья, должна быть приведена в соответствие со статусом социально-правового государства, которым, согласно </w:t>
      </w:r>
      <w:hyperlink r:id="rId19" w:history="1">
        <w:r>
          <w:rPr>
            <w:color w:val="0000FF"/>
          </w:rPr>
          <w:t>Конституции</w:t>
        </w:r>
      </w:hyperlink>
      <w:r>
        <w:t xml:space="preserve">, является Российская Федерация. Цены на однотипные платные медицинские услуги в государственных МО не должны значительно отличаться по всей территории субъекта РФ. В условиях экономического кризиса ограничение процента рентабельности жизненно необходимо для соблюдения конституционного права граждан на охрану здоровья. Введение подобных ограничений не преследует в качестве цели сокращение фонда оплаты труда, фонда материальных затрат, фонда производственного и социального развития медицинской организации. Главной целью является борьба с необоснованными ценами на платные медицинские услуги в </w:t>
      </w:r>
      <w:r>
        <w:lastRenderedPageBreak/>
        <w:t>угоду корыстным интересам медицинских работников.</w:t>
      </w:r>
    </w:p>
    <w:p w14:paraId="2262234A" w14:textId="77777777" w:rsidR="00FE29B7" w:rsidRDefault="00FE29B7">
      <w:pPr>
        <w:pStyle w:val="ConsPlusNormal"/>
        <w:ind w:firstLine="540"/>
        <w:jc w:val="both"/>
      </w:pPr>
    </w:p>
    <w:p w14:paraId="29F08BC6" w14:textId="77777777" w:rsidR="00FE29B7" w:rsidRDefault="00FE29B7">
      <w:pPr>
        <w:pStyle w:val="ConsPlusNormal"/>
        <w:jc w:val="center"/>
      </w:pPr>
      <w:r>
        <w:t>Литература</w:t>
      </w:r>
    </w:p>
    <w:p w14:paraId="0C2F061F" w14:textId="77777777" w:rsidR="00FE29B7" w:rsidRDefault="00FE29B7">
      <w:pPr>
        <w:pStyle w:val="ConsPlusNormal"/>
        <w:ind w:firstLine="540"/>
        <w:jc w:val="both"/>
      </w:pPr>
    </w:p>
    <w:p w14:paraId="030A88EA" w14:textId="77777777" w:rsidR="00FE29B7" w:rsidRDefault="00FE29B7">
      <w:pPr>
        <w:pStyle w:val="ConsPlusNormal"/>
        <w:ind w:firstLine="540"/>
        <w:jc w:val="both"/>
      </w:pPr>
      <w:bookmarkStart w:id="1" w:name="P55"/>
      <w:bookmarkEnd w:id="1"/>
      <w:r>
        <w:t xml:space="preserve">1. </w:t>
      </w:r>
      <w:hyperlink r:id="rId20" w:history="1">
        <w:r>
          <w:rPr>
            <w:color w:val="0000FF"/>
          </w:rPr>
          <w:t>Конституция</w:t>
        </w:r>
      </w:hyperlink>
      <w:r>
        <w:t xml:space="preserve"> Российской Федерации: принята всенародным голосованием 12 декабря 1993 г. // Собрание законодательства Российской Федерации. 2014. N 31. Ст. 4398.</w:t>
      </w:r>
    </w:p>
    <w:p w14:paraId="46332E95" w14:textId="77777777" w:rsidR="00FE29B7" w:rsidRDefault="00FE29B7">
      <w:pPr>
        <w:pStyle w:val="ConsPlusNormal"/>
        <w:ind w:firstLine="540"/>
        <w:jc w:val="both"/>
      </w:pPr>
      <w:bookmarkStart w:id="2" w:name="P56"/>
      <w:bookmarkEnd w:id="2"/>
      <w:r>
        <w:t xml:space="preserve">2. Федеральный </w:t>
      </w:r>
      <w:hyperlink r:id="rId21" w:history="1">
        <w:r>
          <w:rPr>
            <w:color w:val="0000FF"/>
          </w:rPr>
          <w:t>закон</w:t>
        </w:r>
      </w:hyperlink>
      <w:r>
        <w:t xml:space="preserve"> Российской Федерации от 21 ноября 2011 г. N 323-ФЗ "Об основах охраны здоровья граждан в Российской Федерации" // Российская газета. 2011. 23 ноября.</w:t>
      </w:r>
    </w:p>
    <w:p w14:paraId="348EDF1A" w14:textId="77777777" w:rsidR="00FE29B7" w:rsidRDefault="00FE29B7">
      <w:pPr>
        <w:pStyle w:val="ConsPlusNormal"/>
        <w:ind w:firstLine="540"/>
        <w:jc w:val="both"/>
      </w:pPr>
      <w:bookmarkStart w:id="3" w:name="P57"/>
      <w:bookmarkEnd w:id="3"/>
      <w:r>
        <w:t xml:space="preserve">3. </w:t>
      </w:r>
      <w:hyperlink r:id="rId22" w:history="1">
        <w:r>
          <w:rPr>
            <w:color w:val="0000FF"/>
          </w:rPr>
          <w:t>Постановление</w:t>
        </w:r>
      </w:hyperlink>
      <w:r>
        <w:t xml:space="preserve"> Правительства РФ от 13.01.1996 N 27 "Об утверждении Правил предоставления платных медицинских услуг населению медицинскими учреждениями" // Собрание законодательства Российской Федерации. 1996. N 3. Ст. 194.</w:t>
      </w:r>
    </w:p>
    <w:p w14:paraId="6811B22C" w14:textId="77777777" w:rsidR="00FE29B7" w:rsidRDefault="00FE29B7">
      <w:pPr>
        <w:pStyle w:val="ConsPlusNormal"/>
        <w:ind w:firstLine="540"/>
        <w:jc w:val="both"/>
      </w:pPr>
      <w:bookmarkStart w:id="4" w:name="P58"/>
      <w:bookmarkEnd w:id="4"/>
      <w:r>
        <w:t xml:space="preserve">4. </w:t>
      </w:r>
      <w:hyperlink r:id="rId23" w:history="1">
        <w:r>
          <w:rPr>
            <w:color w:val="0000FF"/>
          </w:rPr>
          <w:t>Постановление</w:t>
        </w:r>
      </w:hyperlink>
      <w:r>
        <w:t xml:space="preserve"> Правительства РФ от 04.10.2012 N 1006 "Об утверждении Правил предоставления медицинскими организациями платных медицинских услуг" // Собрание законодательства Российской Федерации. 2012. N 41. Ст. 5628.</w:t>
      </w:r>
    </w:p>
    <w:p w14:paraId="09ED3800" w14:textId="77777777" w:rsidR="00FE29B7" w:rsidRDefault="00FE29B7">
      <w:pPr>
        <w:pStyle w:val="ConsPlusNormal"/>
        <w:ind w:firstLine="540"/>
        <w:jc w:val="both"/>
      </w:pPr>
      <w:bookmarkStart w:id="5" w:name="P59"/>
      <w:bookmarkEnd w:id="5"/>
      <w:r>
        <w:t xml:space="preserve">5. </w:t>
      </w:r>
      <w:hyperlink r:id="rId24" w:history="1">
        <w:r>
          <w:rPr>
            <w:color w:val="0000FF"/>
          </w:rPr>
          <w:t>Приказ</w:t>
        </w:r>
      </w:hyperlink>
      <w:r>
        <w:t xml:space="preserve"> Минздрава РФ от 29.12.2012 N 1631н "Об утверждении Порядка определения цен (тарифов) на медицинские услуги, предоставляемые медицинскими организациями, являющимися бюджетными и казенными государственными учреждениями, находящимися в ведении Министерства здравоохранения Российской Федерации" // Российская газета. 2013. 26 апреля.</w:t>
      </w:r>
    </w:p>
    <w:p w14:paraId="6C8A0EB2" w14:textId="77777777" w:rsidR="00FE29B7" w:rsidRDefault="00FE29B7">
      <w:pPr>
        <w:pStyle w:val="ConsPlusNormal"/>
        <w:ind w:firstLine="540"/>
        <w:jc w:val="both"/>
      </w:pPr>
      <w:bookmarkStart w:id="6" w:name="P60"/>
      <w:bookmarkEnd w:id="6"/>
      <w:r>
        <w:t xml:space="preserve">6. </w:t>
      </w:r>
      <w:hyperlink r:id="rId25" w:history="1">
        <w:r>
          <w:rPr>
            <w:color w:val="0000FF"/>
          </w:rPr>
          <w:t>Доклад</w:t>
        </w:r>
      </w:hyperlink>
      <w:r>
        <w:t xml:space="preserve"> Уполномоченного по правам человека в Российской Федерации за 2015 г. от 24 марта 2016 г. // Российская газета. 2016. 24 марта.</w:t>
      </w:r>
    </w:p>
    <w:p w14:paraId="0762B36F" w14:textId="77777777" w:rsidR="00FE29B7" w:rsidRPr="00FE29B7" w:rsidRDefault="00FE29B7">
      <w:pPr>
        <w:pStyle w:val="ConsPlusNormal"/>
        <w:ind w:firstLine="540"/>
        <w:jc w:val="both"/>
        <w:rPr>
          <w:lang w:val="en-US"/>
        </w:rPr>
      </w:pPr>
      <w:bookmarkStart w:id="7" w:name="P61"/>
      <w:bookmarkEnd w:id="7"/>
      <w:r>
        <w:t xml:space="preserve">7. </w:t>
      </w:r>
      <w:proofErr w:type="spellStart"/>
      <w:r>
        <w:t>Токтаньязов</w:t>
      </w:r>
      <w:proofErr w:type="spellEnd"/>
      <w:r>
        <w:t xml:space="preserve"> А.Б. </w:t>
      </w:r>
      <w:hyperlink r:id="rId26" w:history="1">
        <w:r>
          <w:rPr>
            <w:color w:val="0000FF"/>
          </w:rPr>
          <w:t>Надзор за исполнением законодательства</w:t>
        </w:r>
      </w:hyperlink>
      <w:r>
        <w:t xml:space="preserve"> о предоставлении платных медицинских услуг // Законность. </w:t>
      </w:r>
      <w:r w:rsidRPr="00FE29B7">
        <w:rPr>
          <w:lang w:val="en-US"/>
        </w:rPr>
        <w:t xml:space="preserve">2015. N </w:t>
      </w:r>
      <w:proofErr w:type="gramStart"/>
      <w:r w:rsidRPr="00FE29B7">
        <w:rPr>
          <w:lang w:val="en-US"/>
        </w:rPr>
        <w:t>4</w:t>
      </w:r>
      <w:proofErr w:type="gramEnd"/>
      <w:r w:rsidRPr="00FE29B7">
        <w:rPr>
          <w:lang w:val="en-US"/>
        </w:rPr>
        <w:t xml:space="preserve">. </w:t>
      </w:r>
      <w:r>
        <w:t>С</w:t>
      </w:r>
      <w:r w:rsidRPr="00FE29B7">
        <w:rPr>
          <w:lang w:val="en-US"/>
        </w:rPr>
        <w:t>. 21 - 22.</w:t>
      </w:r>
    </w:p>
    <w:p w14:paraId="708A6B09" w14:textId="77777777" w:rsidR="00FE29B7" w:rsidRPr="00FE29B7" w:rsidRDefault="00FE29B7">
      <w:pPr>
        <w:pStyle w:val="ConsPlusNormal"/>
        <w:ind w:firstLine="540"/>
        <w:jc w:val="both"/>
        <w:rPr>
          <w:lang w:val="en-US"/>
        </w:rPr>
      </w:pPr>
      <w:bookmarkStart w:id="8" w:name="P62"/>
      <w:bookmarkEnd w:id="8"/>
      <w:r w:rsidRPr="00FE29B7">
        <w:rPr>
          <w:lang w:val="en-US"/>
        </w:rPr>
        <w:t>8. URL: http://www.zdrav.ru/articles/83617-platnye-meditsinskie-uslugi-segodnya-eto-realnost-jizni.</w:t>
      </w:r>
    </w:p>
    <w:p w14:paraId="09391D94" w14:textId="77777777" w:rsidR="00FE29B7" w:rsidRPr="00FE29B7" w:rsidRDefault="00FE29B7">
      <w:pPr>
        <w:pStyle w:val="ConsPlusNormal"/>
        <w:ind w:firstLine="540"/>
        <w:jc w:val="both"/>
        <w:rPr>
          <w:lang w:val="en-US"/>
        </w:rPr>
      </w:pPr>
      <w:bookmarkStart w:id="9" w:name="P63"/>
      <w:bookmarkEnd w:id="9"/>
      <w:r w:rsidRPr="00FE29B7">
        <w:rPr>
          <w:lang w:val="en-US"/>
        </w:rPr>
        <w:t>9. URL: http://vladnews.ru/2016/04/15/104490/mediki-primorya-chrezmerno-uvleklis-platnymi-uslugami.html.</w:t>
      </w:r>
    </w:p>
    <w:p w14:paraId="6F305A0E" w14:textId="77777777" w:rsidR="00FE29B7" w:rsidRPr="00FE29B7" w:rsidRDefault="00FE29B7">
      <w:pPr>
        <w:pStyle w:val="ConsPlusNormal"/>
        <w:ind w:firstLine="540"/>
        <w:jc w:val="both"/>
        <w:rPr>
          <w:lang w:val="en-US"/>
        </w:rPr>
      </w:pPr>
      <w:bookmarkStart w:id="10" w:name="P64"/>
      <w:bookmarkEnd w:id="10"/>
      <w:r w:rsidRPr="00FE29B7">
        <w:rPr>
          <w:lang w:val="en-US"/>
        </w:rPr>
        <w:t>10. URL: http://primamedia.ru/news/politics/14.04.2016/500715/zakon-o-platnoy-meditsinskoy-pomoschi-v-gosuchrezhdeniyah-mozhet-poyavitsya-v-primore.html.</w:t>
      </w:r>
    </w:p>
    <w:p w14:paraId="2CFBBA22" w14:textId="77777777" w:rsidR="00FE29B7" w:rsidRPr="00FE29B7" w:rsidRDefault="00FE29B7">
      <w:pPr>
        <w:pStyle w:val="ConsPlusNormal"/>
        <w:ind w:firstLine="540"/>
        <w:jc w:val="both"/>
        <w:rPr>
          <w:lang w:val="en-US"/>
        </w:rPr>
      </w:pPr>
    </w:p>
    <w:p w14:paraId="50206552" w14:textId="77777777" w:rsidR="00FE29B7" w:rsidRPr="00FE29B7" w:rsidRDefault="00FE29B7">
      <w:pPr>
        <w:pStyle w:val="ConsPlusNormal"/>
        <w:ind w:firstLine="540"/>
        <w:jc w:val="both"/>
        <w:rPr>
          <w:lang w:val="en-US"/>
        </w:rPr>
      </w:pPr>
    </w:p>
    <w:p w14:paraId="05DBD2C2" w14:textId="77777777" w:rsidR="00FE29B7" w:rsidRPr="00FE29B7" w:rsidRDefault="00FE29B7">
      <w:pPr>
        <w:pStyle w:val="ConsPlusNormal"/>
        <w:pBdr>
          <w:top w:val="single" w:sz="6" w:space="0" w:color="auto"/>
        </w:pBdr>
        <w:spacing w:before="100" w:after="100"/>
        <w:jc w:val="both"/>
        <w:rPr>
          <w:sz w:val="2"/>
          <w:szCs w:val="2"/>
          <w:lang w:val="en-US"/>
        </w:rPr>
      </w:pPr>
    </w:p>
    <w:p w14:paraId="5D311964" w14:textId="77777777" w:rsidR="00A912B1" w:rsidRPr="00FE29B7" w:rsidRDefault="00A912B1">
      <w:pPr>
        <w:rPr>
          <w:lang w:val="en-US"/>
        </w:rPr>
      </w:pPr>
    </w:p>
    <w:sectPr w:rsidR="00A912B1" w:rsidRPr="00FE29B7" w:rsidSect="00254E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9B7"/>
    <w:rsid w:val="001B5BB0"/>
    <w:rsid w:val="00236D7D"/>
    <w:rsid w:val="002F6314"/>
    <w:rsid w:val="00A30A2E"/>
    <w:rsid w:val="00A912B1"/>
    <w:rsid w:val="00B43789"/>
    <w:rsid w:val="00B54F5B"/>
    <w:rsid w:val="00B6664A"/>
    <w:rsid w:val="00D2183C"/>
    <w:rsid w:val="00FE29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555AD"/>
  <w15:docId w15:val="{192B372C-960E-4ADE-BA4A-99DD3045E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b/>
        <w:color w:val="5F497A" w:themeColor="accent4" w:themeShade="BF"/>
        <w:sz w:val="28"/>
        <w:szCs w:val="28"/>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5B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E29B7"/>
    <w:pPr>
      <w:widowControl w:val="0"/>
      <w:autoSpaceDE w:val="0"/>
      <w:autoSpaceDN w:val="0"/>
      <w:spacing w:after="0" w:line="240" w:lineRule="auto"/>
    </w:pPr>
    <w:rPr>
      <w:rFonts w:ascii="Calibri" w:eastAsia="Times New Roman" w:hAnsi="Calibri" w:cs="Calibri"/>
      <w:color w:val="auto"/>
      <w:szCs w:val="20"/>
      <w:lang w:eastAsia="ru-RU"/>
    </w:rPr>
  </w:style>
  <w:style w:type="paragraph" w:customStyle="1" w:styleId="ConsPlusTitle">
    <w:name w:val="ConsPlusTitle"/>
    <w:rsid w:val="00FE29B7"/>
    <w:pPr>
      <w:widowControl w:val="0"/>
      <w:autoSpaceDE w:val="0"/>
      <w:autoSpaceDN w:val="0"/>
      <w:spacing w:after="0" w:line="240" w:lineRule="auto"/>
    </w:pPr>
    <w:rPr>
      <w:rFonts w:ascii="Calibri" w:eastAsia="Times New Roman" w:hAnsi="Calibri" w:cs="Calibri"/>
      <w:color w:val="auto"/>
      <w:szCs w:val="20"/>
      <w:lang w:eastAsia="ru-RU"/>
    </w:rPr>
  </w:style>
  <w:style w:type="paragraph" w:customStyle="1" w:styleId="ConsPlusTitlePage">
    <w:name w:val="ConsPlusTitlePage"/>
    <w:rsid w:val="00FE29B7"/>
    <w:pPr>
      <w:widowControl w:val="0"/>
      <w:autoSpaceDE w:val="0"/>
      <w:autoSpaceDN w:val="0"/>
      <w:spacing w:after="0" w:line="240" w:lineRule="auto"/>
    </w:pPr>
    <w:rPr>
      <w:rFonts w:ascii="Tahoma" w:eastAsia="Times New Roman" w:hAnsi="Tahoma" w:cs="Tahoma"/>
      <w:b w:val="0"/>
      <w:color w:val="auto"/>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18BE6DDD9B552F2B00FC1B4BC3C8FF95F6D0D0E80B68503D1138DRBEEM" TargetMode="External"/><Relationship Id="rId13" Type="http://schemas.openxmlformats.org/officeDocument/2006/relationships/hyperlink" Target="consultantplus://offline/ref=418BE6DDD9B552F2B00FC1B4BC3C8FF95C660C098BE9D201804683BB8BR7E7M" TargetMode="External"/><Relationship Id="rId18" Type="http://schemas.openxmlformats.org/officeDocument/2006/relationships/hyperlink" Target="consultantplus://offline/ref=418BE6DDD9B552F2B00FC1B4BC3C8FF95C6C0F028EE8D201804683BB8B77E16011A7B6988CR7E2M" TargetMode="External"/><Relationship Id="rId26" Type="http://schemas.openxmlformats.org/officeDocument/2006/relationships/hyperlink" Target="consultantplus://offline/ref=418BE6DDD9B552F2B00FCEBFA23C8FF955600F098BEB8F0B881F8FB9R8ECM" TargetMode="External"/><Relationship Id="rId3" Type="http://schemas.openxmlformats.org/officeDocument/2006/relationships/webSettings" Target="webSettings.xml"/><Relationship Id="rId21" Type="http://schemas.openxmlformats.org/officeDocument/2006/relationships/hyperlink" Target="consultantplus://offline/ref=418BE6DDD9B552F2B00FC1B4BC3C8FF95F650B0B8FE2D201804683BB8BR7E7M" TargetMode="External"/><Relationship Id="rId7" Type="http://schemas.openxmlformats.org/officeDocument/2006/relationships/hyperlink" Target="consultantplus://offline/ref=418BE6DDD9B552F2B00FC1B4BC3C8FF95C660C098BE9D201804683BB8BR7E7M" TargetMode="External"/><Relationship Id="rId12" Type="http://schemas.openxmlformats.org/officeDocument/2006/relationships/hyperlink" Target="consultantplus://offline/ref=418BE6DDD9B552F2B00FC1B4BC3C8FF95F650B0B8FE2D201804683BB8B77E16011A7B6988B77EA30R2ECM" TargetMode="External"/><Relationship Id="rId17" Type="http://schemas.openxmlformats.org/officeDocument/2006/relationships/hyperlink" Target="consultantplus://offline/ref=418BE6DDD9B552F2B00FC1B4BC3C8FF95C660C098BE9D201804683BB8B77E16011A7B6988B77E239R2EDM" TargetMode="External"/><Relationship Id="rId25" Type="http://schemas.openxmlformats.org/officeDocument/2006/relationships/hyperlink" Target="consultantplus://offline/ref=418BE6DDD9B552F2B00FC8ADBB3C8FF95B60090A8BE3D201804683BB8BR7E7M" TargetMode="External"/><Relationship Id="rId2" Type="http://schemas.openxmlformats.org/officeDocument/2006/relationships/settings" Target="settings.xml"/><Relationship Id="rId16" Type="http://schemas.openxmlformats.org/officeDocument/2006/relationships/hyperlink" Target="consultantplus://offline/ref=418BE6DDD9B552F2B00FC8ADBB3C8FF95F6C0A0283E5D201804683BB8BR7E7M" TargetMode="External"/><Relationship Id="rId20" Type="http://schemas.openxmlformats.org/officeDocument/2006/relationships/hyperlink" Target="consultantplus://offline/ref=418BE6DDD9B552F2B00FC1B4BC3C8FF95F6D0D0E80B68503D1138DRBEEM" TargetMode="External"/><Relationship Id="rId1" Type="http://schemas.openxmlformats.org/officeDocument/2006/relationships/styles" Target="styles.xml"/><Relationship Id="rId6" Type="http://schemas.openxmlformats.org/officeDocument/2006/relationships/hyperlink" Target="consultantplus://offline/ref=418BE6DDD9B552F2B00FC1B4BC3C8FF95F6D0D0E80B68503D1138DBE8327A9705FE2BB998A72REEBM" TargetMode="External"/><Relationship Id="rId11" Type="http://schemas.openxmlformats.org/officeDocument/2006/relationships/hyperlink" Target="consultantplus://offline/ref=418BE6DDD9B552F2B00FC1B4BC3C8FF95F6D0D0E80B68503D1138DBE8327A9705FE2BB998B73REE2M" TargetMode="External"/><Relationship Id="rId24" Type="http://schemas.openxmlformats.org/officeDocument/2006/relationships/hyperlink" Target="consultantplus://offline/ref=418BE6DDD9B552F2B00FC1B4BC3C8FF95C610F0E8FE1D201804683BB8BR7E7M" TargetMode="External"/><Relationship Id="rId5" Type="http://schemas.openxmlformats.org/officeDocument/2006/relationships/hyperlink" Target="consultantplus://offline/ref=418BE6DDD9B552F2B00FC1B4BC3C8FF95F6D0D0E80B68503D1138DBE8327A9705FE2BB998A72REEBM" TargetMode="External"/><Relationship Id="rId15" Type="http://schemas.openxmlformats.org/officeDocument/2006/relationships/hyperlink" Target="consultantplus://offline/ref=418BE6DDD9B552F2B00FC1B4BC3C8FF95C610F0E8FE1D201804683BB8BR7E7M" TargetMode="External"/><Relationship Id="rId23" Type="http://schemas.openxmlformats.org/officeDocument/2006/relationships/hyperlink" Target="consultantplus://offline/ref=418BE6DDD9B552F2B00FC1B4BC3C8FF95C660C098BE9D201804683BB8BR7E7M" TargetMode="External"/><Relationship Id="rId28" Type="http://schemas.openxmlformats.org/officeDocument/2006/relationships/theme" Target="theme/theme1.xml"/><Relationship Id="rId10" Type="http://schemas.openxmlformats.org/officeDocument/2006/relationships/hyperlink" Target="consultantplus://offline/ref=418BE6DDD9B552F2B00FC1B4BC3C8FF9556D090980B68503D1138DRBEEM" TargetMode="External"/><Relationship Id="rId19" Type="http://schemas.openxmlformats.org/officeDocument/2006/relationships/hyperlink" Target="consultantplus://offline/ref=418BE6DDD9B552F2B00FC1B4BC3C8FF95F6D0D0E80B68503D1138DRBEEM" TargetMode="External"/><Relationship Id="rId4" Type="http://schemas.openxmlformats.org/officeDocument/2006/relationships/hyperlink" Target="http://www.consultant.ru" TargetMode="External"/><Relationship Id="rId9" Type="http://schemas.openxmlformats.org/officeDocument/2006/relationships/hyperlink" Target="consultantplus://offline/ref=418BE6DDD9B552F2B00FC1B4BC3C8FF95F6D0D0E80B68503D1138DBE8327A9705FE2BB998A72REEBM" TargetMode="External"/><Relationship Id="rId14" Type="http://schemas.openxmlformats.org/officeDocument/2006/relationships/hyperlink" Target="consultantplus://offline/ref=418BE6DDD9B552F2B00FC1B4BC3C8FF95C6C0F028EE8D201804683BB8B77E16011A7B6988B75E238R2E9M" TargetMode="External"/><Relationship Id="rId22" Type="http://schemas.openxmlformats.org/officeDocument/2006/relationships/hyperlink" Target="consultantplus://offline/ref=418BE6DDD9B552F2B00FC1B4BC3C8FF9556D090980B68503D1138DRBEEM"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2908</Words>
  <Characters>16579</Characters>
  <Application>Microsoft Office Word</Application>
  <DocSecurity>4</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zotov</dc:creator>
  <cp:keywords/>
  <dc:description/>
  <cp:lastModifiedBy>Nikolaeva</cp:lastModifiedBy>
  <cp:revision>2</cp:revision>
  <dcterms:created xsi:type="dcterms:W3CDTF">2017-01-12T12:31:00Z</dcterms:created>
  <dcterms:modified xsi:type="dcterms:W3CDTF">2017-01-12T12:31:00Z</dcterms:modified>
</cp:coreProperties>
</file>